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C2" w:rsidRPr="00BB6EFE" w:rsidRDefault="00BB6EFE" w:rsidP="00BB6EFE">
      <w:pPr>
        <w:suppressAutoHyphens/>
        <w:jc w:val="center"/>
        <w:rPr>
          <w:rFonts w:cs="Arial"/>
          <w:b/>
          <w:kern w:val="1"/>
          <w:sz w:val="24"/>
          <w:szCs w:val="24"/>
          <w:lang w:eastAsia="zh-CN" w:bidi="hi-IN"/>
        </w:rPr>
      </w:pPr>
      <w:r w:rsidRPr="00BB6EFE">
        <w:rPr>
          <w:rFonts w:cs="Arial"/>
          <w:b/>
          <w:kern w:val="1"/>
          <w:sz w:val="24"/>
          <w:szCs w:val="24"/>
          <w:lang w:eastAsia="zh-CN" w:bidi="hi-IN"/>
        </w:rPr>
        <w:t>VERIFICACIÓN DE LA HERMETICIDAD</w:t>
      </w:r>
    </w:p>
    <w:p w:rsidR="006169C2" w:rsidRPr="006169C2" w:rsidRDefault="006169C2" w:rsidP="006169C2">
      <w:pPr>
        <w:suppressAutoHyphens/>
        <w:jc w:val="both"/>
        <w:rPr>
          <w:rFonts w:cs="Arial"/>
          <w:kern w:val="1"/>
          <w:sz w:val="18"/>
          <w:szCs w:val="18"/>
          <w:lang w:eastAsia="zh-CN" w:bidi="hi-IN"/>
        </w:rPr>
      </w:pPr>
    </w:p>
    <w:tbl>
      <w:tblPr>
        <w:tblW w:w="983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7"/>
        <w:gridCol w:w="4821"/>
        <w:gridCol w:w="1440"/>
        <w:gridCol w:w="2685"/>
      </w:tblGrid>
      <w:tr w:rsidR="006169C2" w:rsidRPr="00C50CC3" w:rsidTr="00FE7806">
        <w:trPr>
          <w:cantSplit/>
          <w:trHeight w:val="471"/>
          <w:tblHeader/>
          <w:jc w:val="center"/>
        </w:trPr>
        <w:tc>
          <w:tcPr>
            <w:tcW w:w="9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C2" w:rsidRPr="00D75892" w:rsidRDefault="006169C2" w:rsidP="006169C2">
            <w:pPr>
              <w:keepNext/>
              <w:jc w:val="center"/>
              <w:rPr>
                <w:rFonts w:eastAsia="Microsoft YaHei"/>
                <w:color w:val="595959"/>
              </w:rPr>
            </w:pPr>
            <w:r w:rsidRPr="00D75892">
              <w:rPr>
                <w:rFonts w:eastAsia="Microsoft YaHei"/>
                <w:color w:val="595959"/>
              </w:rPr>
              <w:t xml:space="preserve"> (NOMBRE DE LA </w:t>
            </w:r>
            <w:r w:rsidR="00BB6EFE">
              <w:rPr>
                <w:rFonts w:eastAsia="Microsoft YaHei"/>
                <w:color w:val="595959"/>
              </w:rPr>
              <w:t>INSTITUCION</w:t>
            </w:r>
            <w:r w:rsidRPr="00D75892">
              <w:rPr>
                <w:rFonts w:eastAsia="Microsoft YaHei"/>
                <w:color w:val="595959"/>
              </w:rPr>
              <w:t>)</w:t>
            </w: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keepNext/>
            </w:pPr>
            <w:r w:rsidRPr="00C50CC3">
              <w:rPr>
                <w:rFonts w:eastAsia="Microsoft YaHei"/>
              </w:rPr>
              <w:t xml:space="preserve">1. RESPONSABLE DE </w:t>
            </w:r>
            <w:smartTag w:uri="urn:schemas-microsoft-com:office:smarttags" w:element="PersonName">
              <w:smartTagPr>
                <w:attr w:name="ProductID" w:val="LA VERIFICACIￓN"/>
              </w:smartTagPr>
              <w:r w:rsidRPr="00C50CC3">
                <w:rPr>
                  <w:rFonts w:eastAsia="Microsoft YaHei"/>
                </w:rPr>
                <w:t>LA VERIFICACIÓN</w:t>
              </w:r>
            </w:smartTag>
            <w:r w:rsidRPr="00C50CC3">
              <w:rPr>
                <w:rFonts w:eastAsia="Microsoft YaHei"/>
              </w:rPr>
              <w:t xml:space="preserve">: </w:t>
            </w:r>
          </w:p>
          <w:p w:rsidR="006169C2" w:rsidRPr="000C2A0C" w:rsidRDefault="006169C2" w:rsidP="00C877E6">
            <w:pPr>
              <w:rPr>
                <w:color w:val="C0C0C0"/>
              </w:rPr>
            </w:pPr>
            <w:r w:rsidRPr="000C2A0C">
              <w:rPr>
                <w:b/>
                <w:bCs/>
                <w:i/>
                <w:color w:val="C0C0C0"/>
              </w:rPr>
              <w:t>(nombre de la persona que realiza verificación)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keepNext/>
              <w:rPr>
                <w:bCs/>
              </w:rPr>
            </w:pPr>
            <w:r w:rsidRPr="00C50CC3">
              <w:rPr>
                <w:rFonts w:eastAsia="Microsoft YaHei"/>
              </w:rPr>
              <w:t>2.FECHA:</w:t>
            </w: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69C2" w:rsidRPr="00C50CC3" w:rsidRDefault="006169C2" w:rsidP="006169C2">
            <w:pPr>
              <w:jc w:val="center"/>
              <w:rPr>
                <w:bCs/>
              </w:rPr>
            </w:pPr>
            <w:r w:rsidRPr="00C50CC3">
              <w:rPr>
                <w:bCs/>
              </w:rPr>
              <w:t>3.ASPECTO Y ÁREA A VERIFICAR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69C2" w:rsidRPr="00EB0C80" w:rsidRDefault="006169C2" w:rsidP="006169C2">
            <w:pPr>
              <w:jc w:val="center"/>
              <w:rPr>
                <w:bCs/>
                <w:sz w:val="18"/>
                <w:szCs w:val="18"/>
              </w:rPr>
            </w:pPr>
            <w:r w:rsidRPr="00EB0C80">
              <w:rPr>
                <w:bCs/>
                <w:sz w:val="18"/>
                <w:szCs w:val="18"/>
              </w:rPr>
              <w:t>4.</w:t>
            </w:r>
          </w:p>
          <w:p w:rsidR="006169C2" w:rsidRPr="00086F01" w:rsidRDefault="006169C2" w:rsidP="006169C2">
            <w:pPr>
              <w:jc w:val="center"/>
              <w:rPr>
                <w:bCs/>
                <w:sz w:val="16"/>
                <w:szCs w:val="16"/>
              </w:rPr>
            </w:pPr>
            <w:r w:rsidRPr="00EB0C80">
              <w:rPr>
                <w:bCs/>
                <w:sz w:val="18"/>
                <w:szCs w:val="18"/>
              </w:rPr>
              <w:t>CALIFICACIÓN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169C2" w:rsidRPr="00C50CC3" w:rsidRDefault="006169C2" w:rsidP="006169C2">
            <w:pPr>
              <w:jc w:val="center"/>
              <w:rPr>
                <w:bCs/>
              </w:rPr>
            </w:pPr>
            <w:r w:rsidRPr="00C50CC3">
              <w:rPr>
                <w:bCs/>
              </w:rPr>
              <w:t>5.</w:t>
            </w:r>
          </w:p>
          <w:p w:rsidR="006169C2" w:rsidRPr="00C50CC3" w:rsidRDefault="006169C2" w:rsidP="006169C2">
            <w:pPr>
              <w:jc w:val="center"/>
              <w:rPr>
                <w:bCs/>
                <w:color w:val="000000"/>
              </w:rPr>
            </w:pPr>
            <w:r w:rsidRPr="00C50CC3">
              <w:rPr>
                <w:bCs/>
              </w:rPr>
              <w:t>ACTIVIDAD POR IMPLEMENTAR</w:t>
            </w: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9C2" w:rsidRPr="00C50CC3" w:rsidRDefault="006169C2" w:rsidP="00C877E6">
            <w:pPr>
              <w:rPr>
                <w:bCs/>
              </w:rPr>
            </w:pPr>
            <w:r w:rsidRPr="00C50CC3">
              <w:rPr>
                <w:color w:val="000000"/>
              </w:rPr>
              <w:t>3.A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9C2" w:rsidRPr="00C50CC3" w:rsidRDefault="006169C2" w:rsidP="00C877E6">
            <w:pPr>
              <w:rPr>
                <w:bCs/>
              </w:rPr>
            </w:pPr>
            <w:r w:rsidRPr="00C50CC3">
              <w:rPr>
                <w:color w:val="000000"/>
              </w:rPr>
              <w:t>AREA DE 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A.</w:t>
            </w:r>
            <w:r w:rsidR="006169C2" w:rsidRPr="00C50CC3">
              <w:rPr>
                <w:b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Aberturas entre puertas y piso  (exteriores)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A.</w:t>
            </w:r>
            <w:r w:rsidR="006169C2" w:rsidRPr="00C50CC3">
              <w:rPr>
                <w:b/>
                <w:color w:val="00000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Aberturas entre puertas y piso  (interiores)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A.</w:t>
            </w:r>
            <w:r w:rsidR="006169C2" w:rsidRPr="00C50CC3">
              <w:rPr>
                <w:b/>
                <w:color w:val="000000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Estado de los anjeos (mallas) de las ventanas de la 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bCs/>
              </w:rPr>
              <w:t>A.4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Los marcos de puertas y ventanas son herméticos.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bCs/>
              </w:rPr>
              <w:t>A.5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Paredes y techos de la cocina están  libres de agujeros.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bCs/>
              </w:rPr>
              <w:t>A.6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Los techos de la cocina acoplan herméticamente con los muros.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bCs/>
              </w:rPr>
              <w:t>A.7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Estado de las rejillas de los sifones  de la cocina.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9C2" w:rsidRPr="00C50CC3" w:rsidRDefault="006169C2" w:rsidP="00C877E6">
            <w:pPr>
              <w:rPr>
                <w:bCs/>
              </w:rPr>
            </w:pPr>
            <w:r w:rsidRPr="00C50CC3">
              <w:rPr>
                <w:color w:val="000000"/>
              </w:rPr>
              <w:t>3.B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9C2" w:rsidRPr="00C50CC3" w:rsidRDefault="006169C2" w:rsidP="00C877E6">
            <w:pPr>
              <w:rPr>
                <w:bCs/>
              </w:rPr>
            </w:pPr>
            <w:r w:rsidRPr="00C50CC3">
              <w:rPr>
                <w:color w:val="000000"/>
              </w:rPr>
              <w:t>AREA DE BODEGA DE ALIMENTOS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B.1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Estado de los anjeos (mallas) de las ventanas de la bodega de alimentos.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B.2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Los marcos de puertas y ventanas son herméticos.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B.3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Paredes y techos de la bodega están  libres de agujeros.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EB0C80" w:rsidP="00C877E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B.4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C50CC3" w:rsidRDefault="006169C2" w:rsidP="00C877E6">
            <w:pPr>
              <w:rPr>
                <w:b/>
                <w:bCs/>
              </w:rPr>
            </w:pPr>
            <w:r w:rsidRPr="00C50CC3">
              <w:rPr>
                <w:b/>
                <w:color w:val="000000"/>
              </w:rPr>
              <w:t>Los techos de la bodega de alimentos acoplan herméticamente con los muros.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9C2" w:rsidRPr="00295A6D" w:rsidRDefault="006169C2" w:rsidP="00C877E6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295A6D">
                <w:t>3.C</w:t>
              </w:r>
            </w:smartTag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9C2" w:rsidRPr="00295A6D" w:rsidRDefault="006169C2" w:rsidP="00C877E6">
            <w:pPr>
              <w:snapToGrid w:val="0"/>
              <w:rPr>
                <w:bCs/>
              </w:rPr>
            </w:pPr>
            <w:r w:rsidRPr="00295A6D">
              <w:t>OTRAS AREAS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295A6D" w:rsidRDefault="00EB0C80" w:rsidP="00C877E6">
            <w:pPr>
              <w:rPr>
                <w:b/>
                <w:bCs/>
              </w:rPr>
            </w:pPr>
            <w:r>
              <w:rPr>
                <w:b/>
              </w:rPr>
              <w:t>C.1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295A6D" w:rsidRDefault="006169C2" w:rsidP="00C877E6">
            <w:pPr>
              <w:snapToGrid w:val="0"/>
              <w:rPr>
                <w:b/>
                <w:bCs/>
              </w:rPr>
            </w:pPr>
            <w:r w:rsidRPr="00295A6D">
              <w:rPr>
                <w:b/>
              </w:rPr>
              <w:t>Los techos de las demás áreas acoplan herméticamente con los muros.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295A6D" w:rsidRDefault="00EB0C80" w:rsidP="00C877E6">
            <w:pPr>
              <w:rPr>
                <w:b/>
                <w:bCs/>
              </w:rPr>
            </w:pPr>
            <w:r>
              <w:rPr>
                <w:b/>
              </w:rPr>
              <w:t>C.2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295A6D" w:rsidRDefault="006169C2" w:rsidP="00C877E6">
            <w:pPr>
              <w:snapToGrid w:val="0"/>
              <w:rPr>
                <w:b/>
                <w:bCs/>
              </w:rPr>
            </w:pPr>
            <w:r w:rsidRPr="00295A6D">
              <w:rPr>
                <w:b/>
              </w:rPr>
              <w:t>Empalmes de pisos y paredes libres de agujeros.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295A6D" w:rsidRDefault="00EB0C80" w:rsidP="00C877E6">
            <w:pPr>
              <w:rPr>
                <w:b/>
                <w:bCs/>
              </w:rPr>
            </w:pPr>
            <w:r>
              <w:rPr>
                <w:b/>
              </w:rPr>
              <w:t>C.3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9C2" w:rsidRPr="00295A6D" w:rsidRDefault="006169C2" w:rsidP="00C877E6">
            <w:pPr>
              <w:snapToGrid w:val="0"/>
              <w:rPr>
                <w:b/>
                <w:bCs/>
              </w:rPr>
            </w:pPr>
            <w:r w:rsidRPr="00295A6D">
              <w:rPr>
                <w:b/>
              </w:rPr>
              <w:t xml:space="preserve">Paredes interiores lisas libres de ranuras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69C2" w:rsidRPr="000C2A0C" w:rsidRDefault="006169C2" w:rsidP="00F40D64">
            <w:pPr>
              <w:snapToGrid w:val="0"/>
              <w:jc w:val="center"/>
              <w:rPr>
                <w:bCs/>
                <w:color w:val="C0C0C0"/>
              </w:rPr>
            </w:pPr>
            <w:r w:rsidRPr="000C2A0C">
              <w:rPr>
                <w:bCs/>
                <w:color w:val="C0C0C0"/>
              </w:rPr>
              <w:t>3.D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69C2" w:rsidRPr="000C2A0C" w:rsidRDefault="006169C2" w:rsidP="00F40D64">
            <w:pPr>
              <w:snapToGrid w:val="0"/>
              <w:jc w:val="center"/>
              <w:rPr>
                <w:bCs/>
                <w:color w:val="C0C0C0"/>
              </w:rPr>
            </w:pPr>
            <w:r w:rsidRPr="000C2A0C">
              <w:rPr>
                <w:bCs/>
                <w:color w:val="C0C0C0"/>
              </w:rPr>
              <w:t xml:space="preserve">Nota: Incluir todas las áreas de la </w:t>
            </w:r>
            <w:proofErr w:type="spellStart"/>
            <w:r w:rsidR="00BB6EFE">
              <w:rPr>
                <w:bCs/>
                <w:color w:val="C0C0C0"/>
              </w:rPr>
              <w:t>institucion</w:t>
            </w:r>
            <w:proofErr w:type="spellEnd"/>
            <w:r w:rsidRPr="000C2A0C">
              <w:rPr>
                <w:bCs/>
                <w:color w:val="C0C0C0"/>
              </w:rPr>
              <w:t>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69C2" w:rsidRPr="00C50CC3" w:rsidRDefault="006169C2" w:rsidP="00F40D64">
            <w:pPr>
              <w:snapToGrid w:val="0"/>
              <w:ind w:left="1440" w:hanging="360"/>
              <w:jc w:val="center"/>
              <w:rPr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C2" w:rsidRPr="00C50CC3" w:rsidRDefault="006169C2" w:rsidP="00C877E6">
            <w:pPr>
              <w:snapToGrid w:val="0"/>
              <w:ind w:left="1440" w:hanging="360"/>
              <w:rPr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ind w:left="1440" w:hanging="360"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ind w:left="1440" w:hanging="360"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69C2" w:rsidRPr="00C50CC3" w:rsidRDefault="006169C2" w:rsidP="00F40D64">
            <w:pPr>
              <w:snapToGrid w:val="0"/>
              <w:ind w:left="1440" w:hanging="360"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  <w:ind w:left="1440" w:hanging="360"/>
              <w:rPr>
                <w:b/>
                <w:bCs/>
              </w:rPr>
            </w:pP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C2" w:rsidRPr="00C50CC3" w:rsidRDefault="006169C2" w:rsidP="00C877E6">
            <w:pPr>
              <w:snapToGrid w:val="0"/>
            </w:pPr>
            <w:r w:rsidRPr="00C50CC3">
              <w:rPr>
                <w:b/>
                <w:bCs/>
              </w:rPr>
              <w:t>La calificación de la verificación es:</w:t>
            </w:r>
            <w:r w:rsidRPr="00C50CC3">
              <w:t>1 = ACEPTABLE   2 = NO ACEPTABLE</w:t>
            </w:r>
          </w:p>
        </w:tc>
      </w:tr>
      <w:tr w:rsidR="006169C2" w:rsidRPr="00C50CC3" w:rsidTr="00FE7806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33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169C2" w:rsidRPr="00C50CC3" w:rsidRDefault="006169C2" w:rsidP="00C877E6">
            <w:pPr>
              <w:jc w:val="right"/>
              <w:rPr>
                <w:b/>
                <w:i/>
                <w:sz w:val="18"/>
                <w:szCs w:val="18"/>
              </w:rPr>
            </w:pPr>
            <w:r w:rsidRPr="00C50CC3">
              <w:rPr>
                <w:b/>
                <w:i/>
                <w:sz w:val="18"/>
                <w:szCs w:val="18"/>
              </w:rPr>
              <w:t>Página 1 de 2 (Verificación Hermeticidad)</w:t>
            </w:r>
          </w:p>
        </w:tc>
      </w:tr>
    </w:tbl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B6EFE" w:rsidRDefault="00BB6EFE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tbl>
      <w:tblPr>
        <w:tblW w:w="98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3777"/>
        <w:gridCol w:w="2412"/>
        <w:gridCol w:w="35"/>
      </w:tblGrid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A4" w:rsidRPr="00C50CC3" w:rsidRDefault="00D677A4" w:rsidP="005400A9">
            <w:pPr>
              <w:suppressLineNumbers/>
              <w:jc w:val="center"/>
            </w:pPr>
            <w:r w:rsidRPr="00C50CC3">
              <w:lastRenderedPageBreak/>
              <w:t>6.</w:t>
            </w:r>
          </w:p>
          <w:p w:rsidR="00D677A4" w:rsidRPr="00C50CC3" w:rsidRDefault="00D677A4" w:rsidP="005400A9">
            <w:pPr>
              <w:suppressLineNumbers/>
              <w:jc w:val="center"/>
            </w:pPr>
            <w:r w:rsidRPr="00C50CC3">
              <w:t>OBSERVACIONES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A4" w:rsidRPr="00C50CC3" w:rsidRDefault="00D677A4" w:rsidP="005400A9">
            <w:pPr>
              <w:suppressLineNumbers/>
              <w:jc w:val="center"/>
            </w:pPr>
            <w:r w:rsidRPr="00C50CC3">
              <w:t>7.</w:t>
            </w:r>
          </w:p>
          <w:p w:rsidR="00D677A4" w:rsidRPr="00C50CC3" w:rsidRDefault="00D677A4" w:rsidP="005400A9">
            <w:pPr>
              <w:suppressLineNumbers/>
              <w:jc w:val="center"/>
            </w:pPr>
            <w:r w:rsidRPr="00C50CC3">
              <w:t>ACCIONES CORRECTIVAS</w:t>
            </w:r>
          </w:p>
          <w:p w:rsidR="00D677A4" w:rsidRPr="00C50CC3" w:rsidRDefault="00D677A4" w:rsidP="005400A9">
            <w:pPr>
              <w:suppressLineNumbers/>
              <w:jc w:val="center"/>
              <w:rPr>
                <w:color w:val="FF3366"/>
              </w:rPr>
            </w:pPr>
            <w:r w:rsidRPr="00C50CC3">
              <w:t>(TIEMPO PROPUESTO)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A4" w:rsidRPr="00C50CC3" w:rsidRDefault="00D677A4" w:rsidP="005400A9">
            <w:pPr>
              <w:suppressLineNumbers/>
              <w:jc w:val="center"/>
            </w:pPr>
            <w:r w:rsidRPr="00C50CC3">
              <w:t>8.</w:t>
            </w:r>
          </w:p>
          <w:p w:rsidR="00D677A4" w:rsidRPr="00C50CC3" w:rsidRDefault="00D677A4" w:rsidP="005400A9">
            <w:pPr>
              <w:suppressLineNumbers/>
              <w:jc w:val="center"/>
              <w:rPr>
                <w:b/>
                <w:bCs/>
              </w:rPr>
            </w:pPr>
            <w:r w:rsidRPr="00C50CC3">
              <w:t>RESPONSABLE(S)</w:t>
            </w:r>
          </w:p>
        </w:tc>
        <w:tc>
          <w:tcPr>
            <w:tcW w:w="35" w:type="dxa"/>
            <w:tcBorders>
              <w:left w:val="single" w:sz="6" w:space="0" w:color="000000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trHeight w:val="306"/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  <w:rPr>
                <w:b/>
                <w:bCs/>
              </w:rPr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  <w:tr w:rsidR="00D677A4" w:rsidRPr="00C50CC3" w:rsidTr="005400A9">
        <w:trPr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7A4" w:rsidRPr="00C50CC3" w:rsidRDefault="00D677A4" w:rsidP="005400A9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</w:tcPr>
          <w:p w:rsidR="00D677A4" w:rsidRPr="00C50CC3" w:rsidRDefault="00D677A4" w:rsidP="005400A9">
            <w:pPr>
              <w:snapToGrid w:val="0"/>
            </w:pPr>
          </w:p>
        </w:tc>
      </w:tr>
    </w:tbl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B6EFE" w:rsidRDefault="00BB6EFE">
      <w:pPr>
        <w:rPr>
          <w:rFonts w:cs="Arial"/>
          <w:b/>
          <w:i/>
          <w:color w:val="0000FF"/>
          <w:sz w:val="22"/>
          <w:szCs w:val="22"/>
        </w:rPr>
      </w:pPr>
      <w:r>
        <w:rPr>
          <w:rFonts w:cs="Arial"/>
          <w:b/>
          <w:i/>
          <w:color w:val="0000FF"/>
          <w:sz w:val="22"/>
          <w:szCs w:val="22"/>
        </w:rPr>
        <w:br w:type="page"/>
      </w:r>
    </w:p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2A0C" w:rsidRPr="00D23297" w:rsidTr="00C877E6">
        <w:trPr>
          <w:trHeight w:val="335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D23297" w:rsidRDefault="000C2A0C" w:rsidP="00C877E6">
            <w:pPr>
              <w:jc w:val="both"/>
              <w:rPr>
                <w:b/>
                <w:bCs/>
                <w:color w:val="000000"/>
              </w:rPr>
            </w:pPr>
            <w:r w:rsidRPr="00D23297">
              <w:rPr>
                <w:color w:val="000000"/>
              </w:rPr>
              <w:t xml:space="preserve">Para diligenciar correctamente el Formato: </w:t>
            </w:r>
            <w:r w:rsidR="004365AB">
              <w:rPr>
                <w:color w:val="000000"/>
              </w:rPr>
              <w:t xml:space="preserve">VERIFICACIÓN </w:t>
            </w:r>
            <w:r w:rsidRPr="00D23297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HERMETICIDAD se debe tener en cuenta:</w:t>
            </w:r>
          </w:p>
        </w:tc>
      </w:tr>
      <w:tr w:rsidR="000C2A0C" w:rsidRPr="00D23297" w:rsidTr="00C877E6">
        <w:trPr>
          <w:trHeight w:val="337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 xml:space="preserve">El formato permite verificar </w:t>
            </w:r>
            <w:r w:rsidR="00C13C24">
              <w:rPr>
                <w:bCs/>
                <w:color w:val="000000"/>
              </w:rPr>
              <w:t>la</w:t>
            </w:r>
            <w:r w:rsidRPr="000C2A0C">
              <w:rPr>
                <w:bCs/>
                <w:color w:val="000000"/>
              </w:rPr>
              <w:t xml:space="preserve"> hermeticidad de todas las áreas y espacios </w:t>
            </w:r>
            <w:proofErr w:type="gramStart"/>
            <w:r w:rsidRPr="000C2A0C">
              <w:rPr>
                <w:bCs/>
                <w:color w:val="000000"/>
              </w:rPr>
              <w:t>de  la</w:t>
            </w:r>
            <w:proofErr w:type="gramEnd"/>
            <w:r w:rsidRPr="000C2A0C">
              <w:rPr>
                <w:bCs/>
                <w:color w:val="000000"/>
              </w:rPr>
              <w:t xml:space="preserve"> </w:t>
            </w:r>
            <w:proofErr w:type="spellStart"/>
            <w:r w:rsidR="00BB6EFE">
              <w:rPr>
                <w:bCs/>
                <w:color w:val="000000"/>
              </w:rPr>
              <w:t>institucion</w:t>
            </w:r>
            <w:proofErr w:type="spellEnd"/>
            <w:r w:rsidRPr="000C2A0C">
              <w:rPr>
                <w:bCs/>
                <w:color w:val="000000"/>
              </w:rPr>
              <w:t xml:space="preserve">, mediante una verificación </w:t>
            </w:r>
            <w:r w:rsidRPr="000C2A0C">
              <w:rPr>
                <w:color w:val="000000"/>
              </w:rPr>
              <w:t>Mensual</w:t>
            </w:r>
            <w:r w:rsidRPr="000C2A0C">
              <w:rPr>
                <w:bCs/>
                <w:color w:val="000000"/>
              </w:rPr>
              <w:t xml:space="preserve"> que </w:t>
            </w:r>
            <w:r w:rsidRPr="000C2A0C">
              <w:rPr>
                <w:bCs/>
                <w:color w:val="000000"/>
                <w:lang w:val="es-MX"/>
              </w:rPr>
              <w:t xml:space="preserve">prevenga y proteja las instalaciones del ingreso o aparición de plagas y evite los daños que puede generar su presencia, creando una acciones correctivas que impidan el ingreso de plagas, mediante la implementación de medidas preventivas y controladas de saneamiento ambiental. </w:t>
            </w:r>
          </w:p>
        </w:tc>
      </w:tr>
      <w:tr w:rsidR="000C2A0C" w:rsidRPr="00D23297" w:rsidTr="00C877E6">
        <w:trPr>
          <w:trHeight w:val="337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 xml:space="preserve">En la parte superior del formato, en la casilla No. 1 se debe diligenciar el nombre de la persona  responsable que realiza la verificación de hermeticidad. </w:t>
            </w:r>
          </w:p>
        </w:tc>
      </w:tr>
      <w:tr w:rsidR="000C2A0C" w:rsidRPr="00D23297" w:rsidTr="00C877E6">
        <w:trPr>
          <w:trHeight w:val="14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>En la casilla No. 2 se debe diligenciar la fecha en que se realiza la verificación de hermeticidad.</w:t>
            </w:r>
          </w:p>
        </w:tc>
      </w:tr>
      <w:tr w:rsidR="000C2A0C" w:rsidRPr="00D23297" w:rsidTr="00C877E6">
        <w:trPr>
          <w:trHeight w:val="29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 xml:space="preserve">En las casillas de la columna No. 3 Se debe verificar la hermeticidad de todas las áreas, los espacios y aspectos de la </w:t>
            </w:r>
            <w:proofErr w:type="spellStart"/>
            <w:r w:rsidR="00BB6EFE">
              <w:rPr>
                <w:bCs/>
                <w:color w:val="000000"/>
              </w:rPr>
              <w:t>institucion</w:t>
            </w:r>
            <w:proofErr w:type="spellEnd"/>
            <w:r w:rsidRPr="000C2A0C">
              <w:rPr>
                <w:bCs/>
                <w:color w:val="000000"/>
              </w:rPr>
              <w:t>.</w:t>
            </w:r>
          </w:p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 xml:space="preserve">En esta columna se deben listar todas las áreas de la </w:t>
            </w:r>
            <w:proofErr w:type="spellStart"/>
            <w:r w:rsidR="00BB6EFE">
              <w:rPr>
                <w:bCs/>
                <w:color w:val="000000"/>
              </w:rPr>
              <w:t>institucion</w:t>
            </w:r>
            <w:proofErr w:type="spellEnd"/>
            <w:r w:rsidRPr="000C2A0C">
              <w:rPr>
                <w:bCs/>
                <w:color w:val="000000"/>
              </w:rPr>
              <w:t xml:space="preserve"> con el fin de aplicar el formato sin que quede ningún espacio por verificar la hermeticidad y así poder plantear una acción correctiva donde se requiera. El orden del listado de áreas se efectúa desde el 3.A en adelante con sus respectivos aspectos a considerar.</w:t>
            </w:r>
          </w:p>
        </w:tc>
      </w:tr>
      <w:tr w:rsidR="000C2A0C" w:rsidRPr="00D23297" w:rsidTr="00C877E6">
        <w:trPr>
          <w:trHeight w:val="70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>En las casillas No 4,  corresponde a la calificación dada al aspecto, o área verificada para la hermeticidad de la siguiente manera: 1 = ACEPTABLE Y 2 = NO ACEPTABLE Y su valor se indicará en cada fila.</w:t>
            </w:r>
          </w:p>
        </w:tc>
      </w:tr>
      <w:tr w:rsidR="000C2A0C" w:rsidRPr="00D23297" w:rsidTr="00C877E6">
        <w:trPr>
          <w:trHeight w:val="70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>En la casilla número 5, que corresponde al título: ACTIVIDAD POR IMPLEMENTAR,  se debe indicar las acciones o actividades que se encuentran con posibles fallas  o inconvenientes y que presentan una calificación de 2= NO ACEPTABLE.</w:t>
            </w:r>
          </w:p>
        </w:tc>
      </w:tr>
      <w:tr w:rsidR="000C2A0C" w:rsidRPr="00D23297" w:rsidTr="00C877E6">
        <w:trPr>
          <w:trHeight w:val="25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 xml:space="preserve">En la casilla número 6, OBSERVACIONES, se listan las observaciones, fallas o inconvenientes presentados, en especial las calificaciones dadas con número 2, las cuales tendrán que verificarse y controlarse. </w:t>
            </w:r>
          </w:p>
        </w:tc>
      </w:tr>
      <w:tr w:rsidR="000C2A0C" w:rsidRPr="00D23297" w:rsidTr="00C877E6">
        <w:trPr>
          <w:trHeight w:val="70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>En la casilla 7 se indican cada una de las ACCIONES CORRECTIVAS que se deben implementar para corregir posibles fallas, a lo cual debe mencionarse un tiempo determinado para su realización.</w:t>
            </w:r>
          </w:p>
        </w:tc>
      </w:tr>
      <w:tr w:rsidR="000C2A0C" w:rsidRPr="00D23297" w:rsidTr="00C877E6">
        <w:trPr>
          <w:trHeight w:val="21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0C" w:rsidRPr="000C2A0C" w:rsidRDefault="000C2A0C" w:rsidP="00C877E6">
            <w:pPr>
              <w:jc w:val="both"/>
              <w:rPr>
                <w:bCs/>
                <w:color w:val="000000"/>
              </w:rPr>
            </w:pPr>
            <w:r w:rsidRPr="000C2A0C">
              <w:rPr>
                <w:bCs/>
                <w:color w:val="000000"/>
              </w:rPr>
              <w:t>En la casilla 8 se describe el nombre del o los responsables de la acción correctiva.</w:t>
            </w:r>
          </w:p>
          <w:p w:rsidR="000C2A0C" w:rsidRPr="000C2A0C" w:rsidRDefault="000C2A0C" w:rsidP="00C877E6">
            <w:pPr>
              <w:jc w:val="both"/>
            </w:pPr>
          </w:p>
        </w:tc>
      </w:tr>
    </w:tbl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F40D64" w:rsidRDefault="00F40D64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  <w:bookmarkStart w:id="0" w:name="_GoBack"/>
      <w:bookmarkEnd w:id="0"/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D677A4" w:rsidRDefault="00D677A4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sectPr w:rsidR="00D677A4" w:rsidSect="001C4786">
      <w:pgSz w:w="12240" w:h="15840" w:code="1"/>
      <w:pgMar w:top="1418" w:right="1418" w:bottom="1276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7A" w:rsidRPr="00E6344B" w:rsidRDefault="002B577A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:rsidR="002B577A" w:rsidRPr="00E6344B" w:rsidRDefault="002B577A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7A" w:rsidRPr="00E6344B" w:rsidRDefault="002B577A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:rsidR="002B577A" w:rsidRPr="00E6344B" w:rsidRDefault="002B577A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2"/>
    <w:rsid w:val="00007A63"/>
    <w:rsid w:val="00011645"/>
    <w:rsid w:val="0001512B"/>
    <w:rsid w:val="000256D7"/>
    <w:rsid w:val="00040A5B"/>
    <w:rsid w:val="000444D1"/>
    <w:rsid w:val="00055558"/>
    <w:rsid w:val="00071487"/>
    <w:rsid w:val="00076020"/>
    <w:rsid w:val="00077C78"/>
    <w:rsid w:val="00083306"/>
    <w:rsid w:val="000B6EF9"/>
    <w:rsid w:val="000C0719"/>
    <w:rsid w:val="000C2A0C"/>
    <w:rsid w:val="000D30D4"/>
    <w:rsid w:val="000E417F"/>
    <w:rsid w:val="001031A3"/>
    <w:rsid w:val="00110F04"/>
    <w:rsid w:val="00122292"/>
    <w:rsid w:val="00143018"/>
    <w:rsid w:val="00176E45"/>
    <w:rsid w:val="001A53A5"/>
    <w:rsid w:val="001A6839"/>
    <w:rsid w:val="001C4786"/>
    <w:rsid w:val="001C5113"/>
    <w:rsid w:val="001D4C08"/>
    <w:rsid w:val="001D6302"/>
    <w:rsid w:val="001F4F64"/>
    <w:rsid w:val="00200643"/>
    <w:rsid w:val="0022413A"/>
    <w:rsid w:val="00224373"/>
    <w:rsid w:val="00240A23"/>
    <w:rsid w:val="00264133"/>
    <w:rsid w:val="00272128"/>
    <w:rsid w:val="002726DF"/>
    <w:rsid w:val="002830CD"/>
    <w:rsid w:val="002B577A"/>
    <w:rsid w:val="002C05B3"/>
    <w:rsid w:val="002C2D94"/>
    <w:rsid w:val="002E351B"/>
    <w:rsid w:val="003114C2"/>
    <w:rsid w:val="003173C4"/>
    <w:rsid w:val="00320C66"/>
    <w:rsid w:val="00326910"/>
    <w:rsid w:val="0033101C"/>
    <w:rsid w:val="0034103E"/>
    <w:rsid w:val="00345A1C"/>
    <w:rsid w:val="00355D1A"/>
    <w:rsid w:val="00386274"/>
    <w:rsid w:val="003866B1"/>
    <w:rsid w:val="003A0635"/>
    <w:rsid w:val="003A2FD0"/>
    <w:rsid w:val="003A645C"/>
    <w:rsid w:val="003B71ED"/>
    <w:rsid w:val="003E50E3"/>
    <w:rsid w:val="00422453"/>
    <w:rsid w:val="00433CEA"/>
    <w:rsid w:val="004365AB"/>
    <w:rsid w:val="004448CA"/>
    <w:rsid w:val="00454CFA"/>
    <w:rsid w:val="004829F5"/>
    <w:rsid w:val="00485487"/>
    <w:rsid w:val="00492546"/>
    <w:rsid w:val="004B2FB2"/>
    <w:rsid w:val="004B4D1D"/>
    <w:rsid w:val="004B5665"/>
    <w:rsid w:val="004D208E"/>
    <w:rsid w:val="004D3115"/>
    <w:rsid w:val="004E35A6"/>
    <w:rsid w:val="004E71AD"/>
    <w:rsid w:val="00502A37"/>
    <w:rsid w:val="0050345A"/>
    <w:rsid w:val="00504411"/>
    <w:rsid w:val="00504D65"/>
    <w:rsid w:val="00521DFC"/>
    <w:rsid w:val="00523A99"/>
    <w:rsid w:val="0053620F"/>
    <w:rsid w:val="005368B3"/>
    <w:rsid w:val="005400A9"/>
    <w:rsid w:val="005467AB"/>
    <w:rsid w:val="0055624C"/>
    <w:rsid w:val="00580DDD"/>
    <w:rsid w:val="005B5EEC"/>
    <w:rsid w:val="005C52AB"/>
    <w:rsid w:val="005D077E"/>
    <w:rsid w:val="005D14ED"/>
    <w:rsid w:val="005D3FAC"/>
    <w:rsid w:val="005E70CF"/>
    <w:rsid w:val="006079F7"/>
    <w:rsid w:val="00612AF4"/>
    <w:rsid w:val="00614605"/>
    <w:rsid w:val="006169C2"/>
    <w:rsid w:val="00645A4F"/>
    <w:rsid w:val="00647AF1"/>
    <w:rsid w:val="00650DFC"/>
    <w:rsid w:val="0065718D"/>
    <w:rsid w:val="00662EBB"/>
    <w:rsid w:val="00663A29"/>
    <w:rsid w:val="00665134"/>
    <w:rsid w:val="00681412"/>
    <w:rsid w:val="006B3547"/>
    <w:rsid w:val="006E7977"/>
    <w:rsid w:val="00711E88"/>
    <w:rsid w:val="00723DAD"/>
    <w:rsid w:val="007240EB"/>
    <w:rsid w:val="007319AF"/>
    <w:rsid w:val="007361D8"/>
    <w:rsid w:val="007455CB"/>
    <w:rsid w:val="00755B9A"/>
    <w:rsid w:val="007619A6"/>
    <w:rsid w:val="00777A28"/>
    <w:rsid w:val="00796AFF"/>
    <w:rsid w:val="007A3299"/>
    <w:rsid w:val="007B7174"/>
    <w:rsid w:val="007F5AE9"/>
    <w:rsid w:val="00844097"/>
    <w:rsid w:val="00885B1C"/>
    <w:rsid w:val="008A5DB6"/>
    <w:rsid w:val="008D44AF"/>
    <w:rsid w:val="008E43AF"/>
    <w:rsid w:val="008F6EF4"/>
    <w:rsid w:val="008F7326"/>
    <w:rsid w:val="00917CB9"/>
    <w:rsid w:val="00945189"/>
    <w:rsid w:val="00947982"/>
    <w:rsid w:val="00950F7B"/>
    <w:rsid w:val="00953308"/>
    <w:rsid w:val="00965FF2"/>
    <w:rsid w:val="009667C3"/>
    <w:rsid w:val="009A1B22"/>
    <w:rsid w:val="009D59F6"/>
    <w:rsid w:val="009F6923"/>
    <w:rsid w:val="00A021C6"/>
    <w:rsid w:val="00A15B13"/>
    <w:rsid w:val="00A31693"/>
    <w:rsid w:val="00A31813"/>
    <w:rsid w:val="00A34CB2"/>
    <w:rsid w:val="00A44445"/>
    <w:rsid w:val="00A66E9A"/>
    <w:rsid w:val="00A7565F"/>
    <w:rsid w:val="00A802F1"/>
    <w:rsid w:val="00A916CB"/>
    <w:rsid w:val="00AA582E"/>
    <w:rsid w:val="00AB5EB6"/>
    <w:rsid w:val="00AD0188"/>
    <w:rsid w:val="00AD0F99"/>
    <w:rsid w:val="00AD1A57"/>
    <w:rsid w:val="00AD71B9"/>
    <w:rsid w:val="00AE3E58"/>
    <w:rsid w:val="00AE4375"/>
    <w:rsid w:val="00B04B15"/>
    <w:rsid w:val="00B244E6"/>
    <w:rsid w:val="00B325F7"/>
    <w:rsid w:val="00B41C9E"/>
    <w:rsid w:val="00B475FD"/>
    <w:rsid w:val="00B666E5"/>
    <w:rsid w:val="00B74518"/>
    <w:rsid w:val="00B77B66"/>
    <w:rsid w:val="00BA06E7"/>
    <w:rsid w:val="00BA4636"/>
    <w:rsid w:val="00BB2872"/>
    <w:rsid w:val="00BB42D0"/>
    <w:rsid w:val="00BB6EFE"/>
    <w:rsid w:val="00BC5A8B"/>
    <w:rsid w:val="00C0504E"/>
    <w:rsid w:val="00C0627A"/>
    <w:rsid w:val="00C13C24"/>
    <w:rsid w:val="00C2750F"/>
    <w:rsid w:val="00C42D1E"/>
    <w:rsid w:val="00C6041A"/>
    <w:rsid w:val="00C620C6"/>
    <w:rsid w:val="00C877E6"/>
    <w:rsid w:val="00CA2754"/>
    <w:rsid w:val="00CE36F8"/>
    <w:rsid w:val="00CF040F"/>
    <w:rsid w:val="00CF7DB2"/>
    <w:rsid w:val="00D14ABA"/>
    <w:rsid w:val="00D329E9"/>
    <w:rsid w:val="00D341EE"/>
    <w:rsid w:val="00D440BE"/>
    <w:rsid w:val="00D62BF2"/>
    <w:rsid w:val="00D677A4"/>
    <w:rsid w:val="00D75892"/>
    <w:rsid w:val="00D91171"/>
    <w:rsid w:val="00D9446F"/>
    <w:rsid w:val="00DC6ED6"/>
    <w:rsid w:val="00DD5990"/>
    <w:rsid w:val="00DF12D5"/>
    <w:rsid w:val="00E01F5D"/>
    <w:rsid w:val="00E02450"/>
    <w:rsid w:val="00E15ED1"/>
    <w:rsid w:val="00E27E5E"/>
    <w:rsid w:val="00E3520D"/>
    <w:rsid w:val="00E4253F"/>
    <w:rsid w:val="00E46703"/>
    <w:rsid w:val="00E71A89"/>
    <w:rsid w:val="00EA36DC"/>
    <w:rsid w:val="00EA3A41"/>
    <w:rsid w:val="00EB0C80"/>
    <w:rsid w:val="00EB1D52"/>
    <w:rsid w:val="00EC3490"/>
    <w:rsid w:val="00EC3F2E"/>
    <w:rsid w:val="00EC50C2"/>
    <w:rsid w:val="00EC7736"/>
    <w:rsid w:val="00EF56B6"/>
    <w:rsid w:val="00F163D3"/>
    <w:rsid w:val="00F260B7"/>
    <w:rsid w:val="00F37BF2"/>
    <w:rsid w:val="00F40D64"/>
    <w:rsid w:val="00F51F67"/>
    <w:rsid w:val="00F66A60"/>
    <w:rsid w:val="00F91CC0"/>
    <w:rsid w:val="00F97844"/>
    <w:rsid w:val="00FB5E56"/>
    <w:rsid w:val="00FC10FF"/>
    <w:rsid w:val="00FD0EB6"/>
    <w:rsid w:val="00FE0EA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031691"/>
  <w15:chartTrackingRefBased/>
  <w15:docId w15:val="{B74CD8D1-B89F-493D-963F-F246775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FF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customStyle="1" w:styleId="Standard">
    <w:name w:val="Standard"/>
    <w:link w:val="StandardCar"/>
    <w:rsid w:val="006169C2"/>
    <w:pPr>
      <w:suppressAutoHyphens/>
      <w:textAlignment w:val="baseline"/>
    </w:pPr>
    <w:rPr>
      <w:rFonts w:ascii="Arial" w:hAnsi="Arial"/>
      <w:kern w:val="1"/>
      <w:sz w:val="22"/>
      <w:lang w:val="es-CO" w:eastAsia="zh-CN"/>
    </w:rPr>
  </w:style>
  <w:style w:type="character" w:customStyle="1" w:styleId="StandardCar">
    <w:name w:val="Standard Car"/>
    <w:link w:val="Standard"/>
    <w:locked/>
    <w:rsid w:val="006169C2"/>
    <w:rPr>
      <w:rFonts w:ascii="Arial" w:hAnsi="Arial"/>
      <w:kern w:val="1"/>
      <w:sz w:val="22"/>
      <w:lang w:val="es-C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onb\Mis%20documentos\Downloads\Formatos_R_FORMATO_PARA_ELABORACION_DE_FORMATOS_oct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 (2).dot</Template>
  <TotalTime>2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LLeonB</dc:creator>
  <cp:keywords/>
  <cp:lastModifiedBy>Gestión Inteligente</cp:lastModifiedBy>
  <cp:revision>3</cp:revision>
  <cp:lastPrinted>2008-11-28T14:36:00Z</cp:lastPrinted>
  <dcterms:created xsi:type="dcterms:W3CDTF">2017-07-18T17:15:00Z</dcterms:created>
  <dcterms:modified xsi:type="dcterms:W3CDTF">2018-10-26T00:13:00Z</dcterms:modified>
</cp:coreProperties>
</file>